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64BA" w14:textId="77777777" w:rsidR="00F52C73" w:rsidRPr="00F93F41" w:rsidRDefault="00F52C73" w:rsidP="00F52C73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D77C2C3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>Regulamin Konkursu „Smaki Dzieciństwa”</w:t>
      </w:r>
    </w:p>
    <w:p w14:paraId="16777A19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>§ 1.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POSTANOWIENA OGÓLNE</w:t>
      </w:r>
    </w:p>
    <w:p w14:paraId="0093E0F6" w14:textId="25D04D36" w:rsidR="006C4267" w:rsidRPr="006C4267" w:rsidRDefault="006C4267" w:rsidP="006C4267">
      <w:pPr>
        <w:numPr>
          <w:ilvl w:val="0"/>
          <w:numId w:val="23"/>
        </w:numPr>
        <w:suppressAutoHyphens/>
        <w:autoSpaceDN w:val="0"/>
        <w:spacing w:after="1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Organizatorem Konkursu Kulinarnego dla Kół Gospodyń Wiejskich pod nazwą „Smaki Dzieciństwa” jest </w:t>
      </w:r>
      <w:r w:rsidRPr="00D67326">
        <w:rPr>
          <w:rFonts w:ascii="Calibri" w:hAnsi="Calibri" w:cs="Calibri"/>
          <w:color w:val="000000" w:themeColor="text1"/>
          <w:sz w:val="24"/>
          <w:szCs w:val="24"/>
        </w:rPr>
        <w:t>Muzeum Wsi Kieleckiej (zwane dalej „Organizatorem”).</w:t>
      </w:r>
      <w:r w:rsidRPr="006C4267">
        <w:rPr>
          <w:rFonts w:ascii="Calibri" w:hAnsi="Calibri" w:cs="Calibri"/>
          <w:sz w:val="24"/>
          <w:szCs w:val="24"/>
        </w:rPr>
        <w:t xml:space="preserve"> </w:t>
      </w:r>
    </w:p>
    <w:p w14:paraId="4429E29B" w14:textId="77777777" w:rsidR="006C4267" w:rsidRPr="006C4267" w:rsidRDefault="006C4267" w:rsidP="006C4267">
      <w:pPr>
        <w:numPr>
          <w:ilvl w:val="0"/>
          <w:numId w:val="23"/>
        </w:numPr>
        <w:suppressAutoHyphens/>
        <w:autoSpaceDN w:val="0"/>
        <w:spacing w:after="1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Celem Konkursu jest kultywowanie tradycji związanych z dawną, wiejską kuchnią oraz  identyfikacja i promowanie regionalnego dziedzictwa kulturowego Regionu Świętokrzyskiego.</w:t>
      </w:r>
    </w:p>
    <w:p w14:paraId="15E738B7" w14:textId="77777777" w:rsidR="006C4267" w:rsidRPr="006C4267" w:rsidRDefault="006C4267" w:rsidP="006C4267">
      <w:pPr>
        <w:numPr>
          <w:ilvl w:val="0"/>
          <w:numId w:val="23"/>
        </w:numPr>
        <w:suppressAutoHyphens/>
        <w:autoSpaceDN w:val="0"/>
        <w:spacing w:after="1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Uczestnikami Konkursu mogą być Koła Gospodyń Wiejskich (zwane dalej „KGW”) </w:t>
      </w:r>
      <w:r w:rsidRPr="006C4267">
        <w:rPr>
          <w:rFonts w:ascii="Calibri" w:hAnsi="Calibri" w:cs="Calibri"/>
          <w:sz w:val="24"/>
          <w:szCs w:val="24"/>
        </w:rPr>
        <w:br/>
        <w:t xml:space="preserve">i stowarzyszenia skupiające kobiety mające swoją siedzibę i prowadzące działalność na terenie województwa świętokrzyskiego, spełniające jeden z trzech poniższych warunków: </w:t>
      </w:r>
    </w:p>
    <w:p w14:paraId="627792B4" w14:textId="4ADD152A" w:rsidR="006C4267" w:rsidRPr="006C4267" w:rsidRDefault="006C4267" w:rsidP="006C4267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a) wpisane do Krajowego Rejestru Kół Gospodyń Wiejskich, o których mowa </w:t>
      </w:r>
      <w:r w:rsidRPr="006C4267">
        <w:rPr>
          <w:rFonts w:ascii="Calibri" w:hAnsi="Calibri" w:cs="Calibri"/>
          <w:sz w:val="24"/>
          <w:szCs w:val="24"/>
        </w:rPr>
        <w:br/>
        <w:t xml:space="preserve">w ustawie z dnia 9 listopada 2018 r. o kołach gospodyń wiejskich (Dz.U. </w:t>
      </w:r>
      <w:r w:rsidR="00DC1783">
        <w:rPr>
          <w:rFonts w:ascii="Calibri" w:hAnsi="Calibri" w:cs="Calibri"/>
          <w:sz w:val="24"/>
          <w:szCs w:val="24"/>
        </w:rPr>
        <w:t>2025</w:t>
      </w:r>
      <w:r w:rsidRPr="006C4267">
        <w:rPr>
          <w:rFonts w:ascii="Calibri" w:hAnsi="Calibri" w:cs="Calibri"/>
          <w:sz w:val="24"/>
          <w:szCs w:val="24"/>
        </w:rPr>
        <w:t xml:space="preserve"> r. poz.</w:t>
      </w:r>
      <w:r w:rsidR="00853878">
        <w:rPr>
          <w:rFonts w:ascii="Calibri" w:hAnsi="Calibri" w:cs="Calibri"/>
          <w:sz w:val="24"/>
          <w:szCs w:val="24"/>
        </w:rPr>
        <w:t>263</w:t>
      </w:r>
      <w:r w:rsidR="00DC1783">
        <w:rPr>
          <w:rFonts w:ascii="Calibri" w:hAnsi="Calibri" w:cs="Calibri"/>
          <w:sz w:val="24"/>
          <w:szCs w:val="24"/>
        </w:rPr>
        <w:t xml:space="preserve"> ze zm.</w:t>
      </w:r>
      <w:r w:rsidRPr="006C4267">
        <w:rPr>
          <w:rFonts w:ascii="Calibri" w:hAnsi="Calibri" w:cs="Calibri"/>
          <w:sz w:val="24"/>
          <w:szCs w:val="24"/>
        </w:rPr>
        <w:t xml:space="preserve">), </w:t>
      </w:r>
    </w:p>
    <w:p w14:paraId="2043F582" w14:textId="77777777" w:rsidR="006C4267" w:rsidRPr="006C4267" w:rsidRDefault="006C4267" w:rsidP="006C4267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b) działające na podstawie przepisów ustawy z dnia 8 października 1982 r. </w:t>
      </w:r>
      <w:r w:rsidRPr="006C4267">
        <w:rPr>
          <w:rFonts w:ascii="Calibri" w:hAnsi="Calibri" w:cs="Calibri"/>
          <w:sz w:val="24"/>
          <w:szCs w:val="24"/>
        </w:rPr>
        <w:br/>
        <w:t xml:space="preserve">o społeczno-zawodowych organizacjach rolników (Dz. U. 2024 r. poz. 263 ze zm.), </w:t>
      </w:r>
    </w:p>
    <w:p w14:paraId="6A2E4834" w14:textId="77777777" w:rsidR="006C4267" w:rsidRDefault="006C4267" w:rsidP="006C4267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c)  stowarzyszenia skupiające kobiety z terenów wiejskich, których statutowym celem działania jest w szczególności rozwój kultury ludowej, w tym kultury lokalnej </w:t>
      </w:r>
      <w:r w:rsidRPr="006C4267">
        <w:rPr>
          <w:rFonts w:ascii="Calibri" w:hAnsi="Calibri" w:cs="Calibri"/>
          <w:sz w:val="24"/>
          <w:szCs w:val="24"/>
        </w:rPr>
        <w:br/>
        <w:t xml:space="preserve">i regionalnej, promocja i pielęgnowanie lokalnych tradycji kulinarnych, a także działalność wspomagająca rozwój wspólnot i społeczności lokalnych, wpisane do Krajowego Rejestru Sądowego, działające na podstawie ustawy z dnia 7 kwietnia </w:t>
      </w:r>
      <w:r w:rsidRPr="006C4267">
        <w:rPr>
          <w:rFonts w:ascii="Calibri" w:hAnsi="Calibri" w:cs="Calibri"/>
          <w:sz w:val="24"/>
          <w:szCs w:val="24"/>
        </w:rPr>
        <w:br/>
        <w:t xml:space="preserve">1989 r. Prawo o stowarzyszeniach (Dz. U. z 2020 r. poz. 2261). </w:t>
      </w:r>
    </w:p>
    <w:p w14:paraId="101EFB31" w14:textId="49F633CD" w:rsidR="00D71196" w:rsidRPr="006C4267" w:rsidRDefault="00D71196" w:rsidP="00D7119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F466C4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4. </w:t>
      </w:r>
      <w:r w:rsidR="00F466C4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F466C4">
        <w:rPr>
          <w:rFonts w:ascii="Calibri" w:hAnsi="Calibri" w:cs="Calibri"/>
          <w:sz w:val="24"/>
          <w:szCs w:val="24"/>
        </w:rPr>
        <w:t>Uczestnikami konkursu nie mogą pracownicy Muzeum Wsi Kieleckiej.</w:t>
      </w:r>
    </w:p>
    <w:p w14:paraId="0C94D3C7" w14:textId="77777777" w:rsidR="006C4267" w:rsidRPr="006C4267" w:rsidRDefault="006C4267" w:rsidP="006C4267">
      <w:pPr>
        <w:ind w:left="708"/>
        <w:jc w:val="both"/>
        <w:rPr>
          <w:rFonts w:ascii="Calibri" w:hAnsi="Calibri" w:cs="Calibri"/>
          <w:sz w:val="24"/>
          <w:szCs w:val="24"/>
        </w:rPr>
      </w:pPr>
    </w:p>
    <w:p w14:paraId="448D2773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2.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PRZEDMIOT KONKURSU</w:t>
      </w:r>
    </w:p>
    <w:p w14:paraId="762F3C6B" w14:textId="77777777" w:rsidR="006C4267" w:rsidRPr="006C4267" w:rsidRDefault="006C4267" w:rsidP="006C4267">
      <w:pPr>
        <w:pStyle w:val="Akapitzlist"/>
        <w:numPr>
          <w:ilvl w:val="0"/>
          <w:numId w:val="18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Przedmiotem Konkursu są potrawy regionalne i lokalne przygotowane według tradycyjnych, dawnych receptur.</w:t>
      </w:r>
    </w:p>
    <w:p w14:paraId="0D2DC651" w14:textId="77777777" w:rsidR="006C4267" w:rsidRPr="006C4267" w:rsidRDefault="006C4267" w:rsidP="006C4267">
      <w:pPr>
        <w:pStyle w:val="Akapitzlist"/>
        <w:numPr>
          <w:ilvl w:val="0"/>
          <w:numId w:val="18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Przez potrawę regionalną i lokalną Organizator rozumie każdą potrawę wykonaną </w:t>
      </w:r>
      <w:r w:rsidRPr="006C4267">
        <w:rPr>
          <w:rFonts w:ascii="Calibri" w:hAnsi="Calibri" w:cs="Calibri"/>
          <w:sz w:val="24"/>
          <w:szCs w:val="24"/>
        </w:rPr>
        <w:br/>
        <w:t xml:space="preserve">w dowolnej formie kulinarnej przy użyciu rodzimych (właściwych dla regionu) produktów, przeznaczoną do bezpośredniego spożycia. </w:t>
      </w:r>
    </w:p>
    <w:p w14:paraId="301DC534" w14:textId="77777777" w:rsidR="006C4267" w:rsidRPr="006C4267" w:rsidRDefault="006C4267" w:rsidP="006C4267">
      <w:pPr>
        <w:pStyle w:val="Akapitzlist"/>
        <w:numPr>
          <w:ilvl w:val="0"/>
          <w:numId w:val="18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lastRenderedPageBreak/>
        <w:t xml:space="preserve">Potrawa powinna być wytwarzana w małej skali, tradycyjnymi domowymi  metodami, ze składników lokalnie dostępnych, wywodzić się z tradycji i kultywowanych </w:t>
      </w:r>
      <w:r w:rsidRPr="006C4267">
        <w:rPr>
          <w:rFonts w:ascii="Calibri" w:hAnsi="Calibri" w:cs="Calibri"/>
          <w:sz w:val="24"/>
          <w:szCs w:val="24"/>
        </w:rPr>
        <w:br/>
        <w:t>w regionie zwyczajów związanych z codziennym wyżywieniem na dawnej wsi.</w:t>
      </w:r>
    </w:p>
    <w:p w14:paraId="01232314" w14:textId="77777777" w:rsidR="006C4267" w:rsidRPr="006C4267" w:rsidRDefault="006C4267" w:rsidP="006C4267">
      <w:pPr>
        <w:pStyle w:val="Akapitzlist"/>
        <w:numPr>
          <w:ilvl w:val="0"/>
          <w:numId w:val="18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Potrawa powinna być samodzielnym posiłkiem lub stanowić danie główne. </w:t>
      </w:r>
      <w:r w:rsidRPr="006C4267">
        <w:rPr>
          <w:rFonts w:ascii="Calibri" w:hAnsi="Calibri" w:cs="Calibri"/>
          <w:sz w:val="24"/>
          <w:szCs w:val="24"/>
        </w:rPr>
        <w:br/>
        <w:t xml:space="preserve">Za potrawę w ramach Konkursu Organizator nie uznaje przetworów i półprzetworów. Organizator nie dopuszcza do udziału w Konkursie napojów alkoholowych oraz jego promocji, zgodnie z art. 1 ust. 1 ustawy z dnia 26 października 1982 r. o wychowaniu w trzeźwości i przeciwdziałania alkoholizmowi (Dz.U.2023 r. poz. 2151). </w:t>
      </w:r>
    </w:p>
    <w:p w14:paraId="3C0558CF" w14:textId="77777777" w:rsidR="006C4267" w:rsidRPr="006C4267" w:rsidRDefault="006C4267" w:rsidP="006C4267">
      <w:pPr>
        <w:pStyle w:val="Akapitzlist"/>
        <w:numPr>
          <w:ilvl w:val="0"/>
          <w:numId w:val="18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Potrawa może wykonana dowolną techniką, na ciepło lub na zimno. Smakiem </w:t>
      </w:r>
      <w:r w:rsidRPr="006C4267">
        <w:rPr>
          <w:rFonts w:ascii="Calibri" w:hAnsi="Calibri" w:cs="Calibri"/>
          <w:sz w:val="24"/>
          <w:szCs w:val="24"/>
        </w:rPr>
        <w:br/>
        <w:t xml:space="preserve">oraz wyglądem powinna nawiązywać do tradycyjnej potrawy kojarzącej się </w:t>
      </w:r>
      <w:r w:rsidRPr="006C4267">
        <w:rPr>
          <w:rFonts w:ascii="Calibri" w:hAnsi="Calibri" w:cs="Calibri"/>
          <w:sz w:val="24"/>
          <w:szCs w:val="24"/>
        </w:rPr>
        <w:br/>
        <w:t xml:space="preserve">z dzieciństwem oraz związanej z regionem świętokrzyskim. </w:t>
      </w:r>
    </w:p>
    <w:p w14:paraId="342CCCED" w14:textId="77777777" w:rsidR="006C4267" w:rsidRPr="006C4267" w:rsidRDefault="006C4267" w:rsidP="006C4267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35BE693B" w14:textId="77777777" w:rsidR="006C4267" w:rsidRPr="006C4267" w:rsidRDefault="006C4267" w:rsidP="006C4267">
      <w:pPr>
        <w:pStyle w:val="Akapitzlist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3.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KOMISJA KONKURSOWA</w:t>
      </w:r>
    </w:p>
    <w:p w14:paraId="64D7BAB2" w14:textId="0875F7BA" w:rsidR="006C4267" w:rsidRPr="006C4267" w:rsidRDefault="006C4267" w:rsidP="006C4267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Oceny potraw przygotowanych </w:t>
      </w:r>
      <w:r w:rsidR="005C13B9">
        <w:rPr>
          <w:rFonts w:ascii="Calibri" w:hAnsi="Calibri" w:cs="Calibri"/>
          <w:sz w:val="24"/>
          <w:szCs w:val="24"/>
        </w:rPr>
        <w:t xml:space="preserve">podmioty wskazane w </w:t>
      </w:r>
      <w:r w:rsidR="005C13B9" w:rsidRPr="005C13B9">
        <w:rPr>
          <w:rFonts w:ascii="Calibri" w:hAnsi="Calibri" w:cs="Calibri"/>
          <w:sz w:val="24"/>
          <w:szCs w:val="24"/>
        </w:rPr>
        <w:t>§</w:t>
      </w:r>
      <w:r w:rsidR="005C13B9" w:rsidRPr="005C13B9">
        <w:rPr>
          <w:rFonts w:ascii="Calibri" w:hAnsi="Calibri" w:cs="Calibri"/>
          <w:sz w:val="24"/>
          <w:szCs w:val="24"/>
        </w:rPr>
        <w:t xml:space="preserve"> 1 ust. 3 </w:t>
      </w:r>
      <w:r w:rsidRPr="005C13B9">
        <w:rPr>
          <w:rFonts w:ascii="Calibri" w:hAnsi="Calibri" w:cs="Calibri"/>
          <w:sz w:val="24"/>
          <w:szCs w:val="24"/>
        </w:rPr>
        <w:t xml:space="preserve"> </w:t>
      </w:r>
      <w:r w:rsidRPr="006C4267">
        <w:rPr>
          <w:rFonts w:ascii="Calibri" w:hAnsi="Calibri" w:cs="Calibri"/>
          <w:sz w:val="24"/>
          <w:szCs w:val="24"/>
        </w:rPr>
        <w:t>i wyboru finalistów dokona Komisja Konkursowa (zwana dalej Komisją). Komisję powołuje i odwołuje Muzeum Wsi Kieleckiej.</w:t>
      </w:r>
    </w:p>
    <w:p w14:paraId="43223CB2" w14:textId="77777777" w:rsidR="006C4267" w:rsidRPr="006C4267" w:rsidRDefault="006C4267" w:rsidP="006C4267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Spośród członków Komisji zostaje wybrany Przewodniczący, który kieruje pracami Komisji. </w:t>
      </w:r>
    </w:p>
    <w:p w14:paraId="137F4013" w14:textId="77777777" w:rsidR="006C4267" w:rsidRPr="006C4267" w:rsidRDefault="006C4267" w:rsidP="006C4267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Komisja jest niezależna w ocenie i wyborze najlepszych potraw regionalnych </w:t>
      </w:r>
      <w:r w:rsidRPr="006C4267">
        <w:rPr>
          <w:rFonts w:ascii="Calibri" w:hAnsi="Calibri" w:cs="Calibri"/>
          <w:sz w:val="24"/>
          <w:szCs w:val="24"/>
        </w:rPr>
        <w:br/>
        <w:t xml:space="preserve">i lokalnych. </w:t>
      </w:r>
    </w:p>
    <w:p w14:paraId="13C9D05A" w14:textId="77777777" w:rsidR="006C4267" w:rsidRPr="006C4267" w:rsidRDefault="006C4267" w:rsidP="006C4267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Z prac Komisji zostanie sporządzony protokół podpisany przez Komisję.</w:t>
      </w:r>
    </w:p>
    <w:p w14:paraId="404AD00E" w14:textId="77777777" w:rsidR="006C4267" w:rsidRPr="006C4267" w:rsidRDefault="006C4267" w:rsidP="006C4267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Decyzje Komisji są ostateczne i nie przysługuje od nich odwołanie. </w:t>
      </w:r>
    </w:p>
    <w:p w14:paraId="111C8E3E" w14:textId="77777777" w:rsidR="006C4267" w:rsidRPr="006C4267" w:rsidRDefault="006C4267" w:rsidP="006C4267">
      <w:pPr>
        <w:rPr>
          <w:rFonts w:ascii="Calibri" w:hAnsi="Calibri" w:cs="Calibri"/>
          <w:b/>
          <w:bCs/>
          <w:sz w:val="24"/>
          <w:szCs w:val="24"/>
        </w:rPr>
      </w:pPr>
    </w:p>
    <w:p w14:paraId="0F899C3F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4.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WARUNKI UCZESTNICTWA W KONKURSIE</w:t>
      </w:r>
    </w:p>
    <w:p w14:paraId="2D3BC773" w14:textId="77777777" w:rsidR="006C4267" w:rsidRPr="006C4267" w:rsidRDefault="006C4267" w:rsidP="006C4267">
      <w:pPr>
        <w:pStyle w:val="Akapitzlist"/>
        <w:numPr>
          <w:ilvl w:val="0"/>
          <w:numId w:val="20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Warunkiem udziału w Konkursie jest zapoznanie się z regulaminem Konkursu (zwanego dalej Regulaminem).</w:t>
      </w:r>
    </w:p>
    <w:p w14:paraId="695F40D8" w14:textId="0661CC1D" w:rsidR="006C4267" w:rsidRPr="006C4267" w:rsidRDefault="006C4267" w:rsidP="006C4267">
      <w:pPr>
        <w:pStyle w:val="Akapitzlist"/>
        <w:numPr>
          <w:ilvl w:val="0"/>
          <w:numId w:val="20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Poprawne wypełnienie i przesłanie karty zgłoszeniowej, stanowiącej załącznik nr 1 do niniejszego Regulaminu oraz pozostałych załączników </w:t>
      </w:r>
      <w:r w:rsidR="00A9559E">
        <w:rPr>
          <w:rFonts w:ascii="Calibri" w:hAnsi="Calibri" w:cs="Calibri"/>
          <w:sz w:val="24"/>
          <w:szCs w:val="24"/>
        </w:rPr>
        <w:t xml:space="preserve">o których mowa w </w:t>
      </w:r>
      <w:r w:rsidRPr="006C4267">
        <w:rPr>
          <w:rFonts w:ascii="Calibri" w:hAnsi="Calibri" w:cs="Calibri"/>
          <w:sz w:val="24"/>
          <w:szCs w:val="24"/>
        </w:rPr>
        <w:t xml:space="preserve"> </w:t>
      </w:r>
      <w:r w:rsidR="00A9559E" w:rsidRPr="00A9559E">
        <w:rPr>
          <w:rFonts w:ascii="Calibri" w:hAnsi="Calibri" w:cs="Calibri"/>
          <w:sz w:val="24"/>
          <w:szCs w:val="24"/>
        </w:rPr>
        <w:t>§</w:t>
      </w:r>
      <w:r w:rsidR="00A9559E" w:rsidRPr="00A9559E">
        <w:rPr>
          <w:rFonts w:ascii="Calibri" w:hAnsi="Calibri" w:cs="Calibri"/>
          <w:sz w:val="24"/>
          <w:szCs w:val="24"/>
        </w:rPr>
        <w:t xml:space="preserve"> 8 ust. 6.</w:t>
      </w:r>
    </w:p>
    <w:p w14:paraId="359C4CB9" w14:textId="47EEC5EC" w:rsidR="00D67326" w:rsidRPr="00A9559E" w:rsidRDefault="006C4267" w:rsidP="00A9559E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D67326">
        <w:rPr>
          <w:rFonts w:ascii="Calibri" w:hAnsi="Calibri" w:cs="Calibri"/>
          <w:sz w:val="24"/>
          <w:szCs w:val="24"/>
        </w:rPr>
        <w:t>Każdy Uczestnik do Konkursu może zgłosić jedną potrawę.</w:t>
      </w:r>
    </w:p>
    <w:p w14:paraId="034EAD4B" w14:textId="1AB53B6C" w:rsidR="006C4267" w:rsidRPr="006C4267" w:rsidRDefault="006C4267" w:rsidP="006C426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4. Dokumenty wymienione w </w:t>
      </w:r>
      <w:r w:rsidR="00CD01A6" w:rsidRPr="006C4267">
        <w:rPr>
          <w:rFonts w:ascii="Calibri" w:hAnsi="Calibri" w:cs="Calibri"/>
          <w:b/>
          <w:bCs/>
          <w:sz w:val="24"/>
          <w:szCs w:val="24"/>
        </w:rPr>
        <w:t xml:space="preserve">§ 4. </w:t>
      </w:r>
      <w:r w:rsidR="00CD01A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C4267">
        <w:rPr>
          <w:rFonts w:ascii="Calibri" w:hAnsi="Calibri" w:cs="Calibri"/>
          <w:sz w:val="24"/>
          <w:szCs w:val="24"/>
        </w:rPr>
        <w:t xml:space="preserve">ust. 1 </w:t>
      </w:r>
      <w:r w:rsidR="00CD01A6">
        <w:rPr>
          <w:rFonts w:ascii="Calibri" w:hAnsi="Calibri" w:cs="Calibri"/>
          <w:sz w:val="24"/>
          <w:szCs w:val="24"/>
        </w:rPr>
        <w:t xml:space="preserve">i ust. 2, </w:t>
      </w:r>
      <w:r w:rsidRPr="006C4267">
        <w:rPr>
          <w:rFonts w:ascii="Calibri" w:hAnsi="Calibri" w:cs="Calibri"/>
          <w:sz w:val="24"/>
          <w:szCs w:val="24"/>
        </w:rPr>
        <w:t xml:space="preserve">można składać: </w:t>
      </w:r>
    </w:p>
    <w:p w14:paraId="7C5AB8B6" w14:textId="77777777" w:rsidR="006C4267" w:rsidRPr="006C4267" w:rsidRDefault="006C4267" w:rsidP="006C4267">
      <w:pPr>
        <w:ind w:left="708" w:firstLine="2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a) drogą elektroniczną na adres e-mail: warsztaty@mwk.com.pl z dopiskiem w tytule: „</w:t>
      </w:r>
      <w:bookmarkStart w:id="0" w:name="_Hlk192581220"/>
      <w:r w:rsidRPr="006C4267">
        <w:rPr>
          <w:rFonts w:ascii="Calibri" w:hAnsi="Calibri" w:cs="Calibri"/>
          <w:sz w:val="24"/>
          <w:szCs w:val="24"/>
        </w:rPr>
        <w:t>Konkurs Smaki Dzieciństwa”,</w:t>
      </w:r>
    </w:p>
    <w:bookmarkEnd w:id="0"/>
    <w:p w14:paraId="3F6D0D3D" w14:textId="77777777" w:rsidR="006C4267" w:rsidRPr="006C4267" w:rsidRDefault="006C4267" w:rsidP="006C4267">
      <w:pPr>
        <w:ind w:left="708" w:firstLine="2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b) osobiście lub za pośrednictwem poczty tradycyjnej/kuriera w godzinach pracy Muzeum Wsi Kieleckiej, Na kopercie należy dopisać: „Konkurs Smaki Dzieciństwa” </w:t>
      </w:r>
      <w:r w:rsidRPr="006C4267">
        <w:rPr>
          <w:rFonts w:ascii="Calibri" w:hAnsi="Calibri" w:cs="Calibri"/>
          <w:sz w:val="24"/>
          <w:szCs w:val="24"/>
        </w:rPr>
        <w:br/>
        <w:t>na adres: 25-025 Kielce, ul. Jana Pawła II 6</w:t>
      </w:r>
    </w:p>
    <w:p w14:paraId="55A1B5F3" w14:textId="3CC3E81C" w:rsidR="006C4267" w:rsidRPr="006C4267" w:rsidRDefault="006C4267" w:rsidP="006C4267">
      <w:pPr>
        <w:numPr>
          <w:ilvl w:val="0"/>
          <w:numId w:val="22"/>
        </w:numPr>
        <w:suppressAutoHyphens/>
        <w:autoSpaceDN w:val="0"/>
        <w:spacing w:after="1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Do udziału w konkursie dopuszczone są wszystkie KGW</w:t>
      </w:r>
      <w:r w:rsidR="00DC1783">
        <w:rPr>
          <w:rFonts w:ascii="Calibri" w:hAnsi="Calibri" w:cs="Calibri"/>
          <w:sz w:val="24"/>
          <w:szCs w:val="24"/>
        </w:rPr>
        <w:t xml:space="preserve"> i Stowarzyszenia</w:t>
      </w:r>
      <w:r w:rsidR="00E97778">
        <w:rPr>
          <w:rFonts w:ascii="Calibri" w:hAnsi="Calibri" w:cs="Calibri"/>
          <w:sz w:val="24"/>
          <w:szCs w:val="24"/>
        </w:rPr>
        <w:t>,</w:t>
      </w:r>
      <w:r w:rsidR="00DC1783">
        <w:rPr>
          <w:rFonts w:ascii="Calibri" w:hAnsi="Calibri" w:cs="Calibri"/>
          <w:sz w:val="24"/>
          <w:szCs w:val="24"/>
        </w:rPr>
        <w:t xml:space="preserve"> o któ</w:t>
      </w:r>
      <w:r w:rsidR="00225B39">
        <w:rPr>
          <w:rFonts w:ascii="Calibri" w:hAnsi="Calibri" w:cs="Calibri"/>
          <w:sz w:val="24"/>
          <w:szCs w:val="24"/>
        </w:rPr>
        <w:t>r</w:t>
      </w:r>
      <w:r w:rsidR="00DC1783">
        <w:rPr>
          <w:rFonts w:ascii="Calibri" w:hAnsi="Calibri" w:cs="Calibri"/>
          <w:sz w:val="24"/>
          <w:szCs w:val="24"/>
        </w:rPr>
        <w:t xml:space="preserve">ych mowa w </w:t>
      </w:r>
      <w:r w:rsidR="00225B39" w:rsidRPr="006C4267">
        <w:rPr>
          <w:rFonts w:ascii="Calibri" w:hAnsi="Calibri" w:cs="Calibri"/>
          <w:sz w:val="24"/>
          <w:szCs w:val="24"/>
        </w:rPr>
        <w:t xml:space="preserve"> § </w:t>
      </w:r>
      <w:r w:rsidR="00225B39">
        <w:rPr>
          <w:rFonts w:ascii="Calibri" w:hAnsi="Calibri" w:cs="Calibri"/>
          <w:sz w:val="24"/>
          <w:szCs w:val="24"/>
        </w:rPr>
        <w:t>1</w:t>
      </w:r>
      <w:r w:rsidR="00225B39" w:rsidRPr="006C4267">
        <w:rPr>
          <w:rFonts w:ascii="Calibri" w:hAnsi="Calibri" w:cs="Calibri"/>
          <w:sz w:val="24"/>
          <w:szCs w:val="24"/>
        </w:rPr>
        <w:t xml:space="preserve">, </w:t>
      </w:r>
      <w:r w:rsidR="00225B39">
        <w:rPr>
          <w:rFonts w:ascii="Calibri" w:hAnsi="Calibri" w:cs="Calibri"/>
          <w:sz w:val="24"/>
          <w:szCs w:val="24"/>
        </w:rPr>
        <w:t xml:space="preserve">pkt. 3, </w:t>
      </w:r>
      <w:r w:rsidRPr="006C4267">
        <w:rPr>
          <w:rFonts w:ascii="Calibri" w:hAnsi="Calibri" w:cs="Calibri"/>
          <w:sz w:val="24"/>
          <w:szCs w:val="24"/>
        </w:rPr>
        <w:t xml:space="preserve"> które wyślą  prawidłowo wypełnioną i podpisaną Kartę Zgłoszeniową wraz załącznikami o których mowa w § 8, pkt 6.</w:t>
      </w:r>
    </w:p>
    <w:p w14:paraId="37CE0E7C" w14:textId="77777777" w:rsidR="006C4267" w:rsidRPr="006C4267" w:rsidRDefault="006C4267" w:rsidP="006C4267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70E7167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5.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PRZEBIEG KONKURSU</w:t>
      </w:r>
    </w:p>
    <w:p w14:paraId="00216BC4" w14:textId="77777777" w:rsidR="006C4267" w:rsidRPr="006C4267" w:rsidRDefault="006C4267" w:rsidP="006C426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1. Konkurs zostanie zrealizowany 3 maja 2025 r. w Parku Etnograficznym </w:t>
      </w:r>
      <w:r w:rsidRPr="006C4267">
        <w:rPr>
          <w:rFonts w:ascii="Calibri" w:hAnsi="Calibri" w:cs="Calibri"/>
          <w:sz w:val="24"/>
          <w:szCs w:val="24"/>
        </w:rPr>
        <w:br/>
        <w:t xml:space="preserve"> </w:t>
      </w:r>
      <w:r w:rsidRPr="006C4267">
        <w:rPr>
          <w:rFonts w:ascii="Calibri" w:hAnsi="Calibri" w:cs="Calibri"/>
          <w:sz w:val="24"/>
          <w:szCs w:val="24"/>
        </w:rPr>
        <w:tab/>
        <w:t>w Tokarni, podczas wydarzenia „Świętokrzyski Festiwal Smaków”.</w:t>
      </w:r>
    </w:p>
    <w:p w14:paraId="1D2FEEAF" w14:textId="77777777" w:rsidR="006C4267" w:rsidRPr="006C4267" w:rsidRDefault="006C4267" w:rsidP="006C4267">
      <w:pPr>
        <w:ind w:left="644" w:hanging="284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2. </w:t>
      </w:r>
      <w:r w:rsidRPr="006C4267">
        <w:rPr>
          <w:rFonts w:ascii="Calibri" w:hAnsi="Calibri" w:cs="Calibri"/>
          <w:sz w:val="24"/>
          <w:szCs w:val="24"/>
        </w:rPr>
        <w:tab/>
        <w:t xml:space="preserve">Uczestnicy Konkursu zobowiązani są do przygotowania lub dostarczenia w dniu finału  Konkursu potrawy konkursowej zgłoszonej w karcie zgłoszeniowej. </w:t>
      </w:r>
      <w:r w:rsidRPr="006C4267">
        <w:rPr>
          <w:rFonts w:ascii="Calibri" w:hAnsi="Calibri" w:cs="Calibri"/>
          <w:color w:val="000000"/>
          <w:sz w:val="24"/>
          <w:szCs w:val="24"/>
        </w:rPr>
        <w:t xml:space="preserve">Konkurs ma charakter pokazu połączonego z degustacją. </w:t>
      </w:r>
    </w:p>
    <w:p w14:paraId="52E4770E" w14:textId="77777777" w:rsidR="006C4267" w:rsidRPr="006C4267" w:rsidRDefault="006C4267" w:rsidP="006C4267">
      <w:pPr>
        <w:ind w:left="644" w:hanging="284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3. Prezentacja potraw odbywać się będzie od godz. 12.30 do godz. 14.00 na stoiskach   własnych lub stoisku wystawców, które zostały wcześniej zgłoszone lub zarezerwowane zgodnie z regulaminem najmu stoisk wystawców.</w:t>
      </w:r>
      <w:r w:rsidRPr="006C4267">
        <w:rPr>
          <w:rFonts w:ascii="Calibri" w:hAnsi="Calibri" w:cs="Calibri"/>
          <w:color w:val="000000"/>
          <w:sz w:val="24"/>
          <w:szCs w:val="24"/>
        </w:rPr>
        <w:t xml:space="preserve"> Uczestnik konkursu zobowiązany jest zaserwować 6 niewielkich porcji dla Komisji Konkursowej.</w:t>
      </w:r>
      <w:r w:rsidRPr="006C4267">
        <w:rPr>
          <w:rFonts w:ascii="Calibri" w:hAnsi="Calibri" w:cs="Calibri"/>
          <w:sz w:val="24"/>
          <w:szCs w:val="24"/>
        </w:rPr>
        <w:t xml:space="preserve"> </w:t>
      </w:r>
    </w:p>
    <w:p w14:paraId="21B84741" w14:textId="77777777" w:rsidR="006C4267" w:rsidRPr="006C4267" w:rsidRDefault="006C4267" w:rsidP="006C4267">
      <w:pPr>
        <w:ind w:left="644" w:hanging="284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4. Kolejność oceniania i degustacji potraw przez Komisję Konkursową zostanie ustalona przez Organizatora w dniu konkursu, tak aby przebiegł sprawnie i bezproblemowo.</w:t>
      </w:r>
    </w:p>
    <w:p w14:paraId="3592430F" w14:textId="2E2BD8C2" w:rsidR="006C4267" w:rsidRPr="006C4267" w:rsidRDefault="006C4267" w:rsidP="006C426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5. Organizator nie zapewnia transportu Uczestników ani potraw</w:t>
      </w:r>
      <w:r w:rsidR="00090CA0">
        <w:rPr>
          <w:rFonts w:ascii="Calibri" w:hAnsi="Calibri" w:cs="Calibri"/>
          <w:sz w:val="24"/>
          <w:szCs w:val="24"/>
        </w:rPr>
        <w:t xml:space="preserve"> </w:t>
      </w:r>
      <w:r w:rsidR="00090CA0" w:rsidRPr="00090CA0">
        <w:rPr>
          <w:rFonts w:ascii="Calibri" w:hAnsi="Calibri" w:cs="Calibri"/>
          <w:sz w:val="24"/>
          <w:szCs w:val="24"/>
        </w:rPr>
        <w:t xml:space="preserve">i nie ponosi kosztów </w:t>
      </w:r>
      <w:r w:rsidR="00A9559E">
        <w:rPr>
          <w:rFonts w:ascii="Calibri" w:hAnsi="Calibri" w:cs="Calibri"/>
          <w:sz w:val="24"/>
          <w:szCs w:val="24"/>
        </w:rPr>
        <w:t xml:space="preserve"> </w:t>
      </w:r>
      <w:r w:rsidR="00090CA0" w:rsidRPr="00090CA0">
        <w:rPr>
          <w:rFonts w:ascii="Calibri" w:hAnsi="Calibri" w:cs="Calibri"/>
          <w:sz w:val="24"/>
          <w:szCs w:val="24"/>
        </w:rPr>
        <w:t>produktów potrzebnych do wykonania dań konkursowych.</w:t>
      </w:r>
    </w:p>
    <w:p w14:paraId="47236400" w14:textId="77777777" w:rsidR="006C4267" w:rsidRPr="006C4267" w:rsidRDefault="006C4267" w:rsidP="006C426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6. Uczestnictwo w Konkursie jest bezpłatne. </w:t>
      </w:r>
    </w:p>
    <w:p w14:paraId="0AF4189B" w14:textId="72F50FD5" w:rsidR="00D67326" w:rsidRPr="006C4267" w:rsidRDefault="006C4267" w:rsidP="00A9559E">
      <w:pPr>
        <w:ind w:left="644" w:hanging="284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7. Ogłoszenie wyników Konkursu oraz wręczenie nagród nastąpi w dniu Finału Konkursu tj. 3 maja 2025 r., o godz. 14.40, na scenie w sektorze dworsko-folwarcznym.</w:t>
      </w:r>
      <w:r w:rsidRPr="006C4267">
        <w:rPr>
          <w:rFonts w:ascii="Calibri" w:hAnsi="Calibri" w:cs="Calibri"/>
          <w:sz w:val="24"/>
          <w:szCs w:val="24"/>
        </w:rPr>
        <w:br/>
        <w:t>Uczestnicy konkursu proszeni są o podejście koło sceny ok. godz. 14.30.</w:t>
      </w:r>
      <w:r w:rsidRPr="006C4267">
        <w:rPr>
          <w:rFonts w:ascii="Calibri" w:hAnsi="Calibri" w:cs="Calibri"/>
          <w:sz w:val="24"/>
          <w:szCs w:val="24"/>
        </w:rPr>
        <w:br/>
      </w:r>
    </w:p>
    <w:p w14:paraId="6EA882E7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6.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SPOSÓB I KRYTERIA OCENY</w:t>
      </w:r>
    </w:p>
    <w:p w14:paraId="51B2DBCA" w14:textId="77777777" w:rsidR="006C4267" w:rsidRPr="006C4267" w:rsidRDefault="006C4267" w:rsidP="006C4267">
      <w:pPr>
        <w:ind w:left="426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1. Komisja dokona oceny potraw w formie degustacji. </w:t>
      </w:r>
    </w:p>
    <w:p w14:paraId="55A6C898" w14:textId="77777777" w:rsidR="006C4267" w:rsidRPr="006C4267" w:rsidRDefault="006C4267" w:rsidP="006C4267">
      <w:pPr>
        <w:ind w:left="426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2. Przedmiotem oceny w trakcie Konkursu jest potrawa zgłoszona w karcie zgłoszeniowej.</w:t>
      </w:r>
    </w:p>
    <w:p w14:paraId="7A6A64DA" w14:textId="77777777" w:rsidR="006C4267" w:rsidRPr="006C4267" w:rsidRDefault="006C4267" w:rsidP="006C4267">
      <w:p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3. Potrawy  będą oceniane wg następujących kryteriów: </w:t>
      </w:r>
    </w:p>
    <w:p w14:paraId="177DDEBA" w14:textId="77777777" w:rsidR="00B732C3" w:rsidRDefault="006C4267" w:rsidP="00B732C3">
      <w:pPr>
        <w:ind w:left="709" w:hanging="142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 a) Sposób prezentacji potrawy (0-5 pkt.) w tym: wygląd, estetyka, oryginalność </w:t>
      </w:r>
      <w:r w:rsidRPr="006C4267">
        <w:rPr>
          <w:rFonts w:ascii="Calibri" w:hAnsi="Calibri" w:cs="Calibri"/>
          <w:sz w:val="24"/>
          <w:szCs w:val="24"/>
        </w:rPr>
        <w:br/>
        <w:t>i sposób podania (nie jest oceniany wygląd stoiska)</w:t>
      </w:r>
      <w:r w:rsidR="00D67326">
        <w:rPr>
          <w:rFonts w:ascii="Calibri" w:hAnsi="Calibri" w:cs="Calibri"/>
          <w:sz w:val="24"/>
          <w:szCs w:val="24"/>
        </w:rPr>
        <w:t>/</w:t>
      </w:r>
    </w:p>
    <w:p w14:paraId="0874722A" w14:textId="7F62D283" w:rsidR="006C4267" w:rsidRPr="006C4267" w:rsidRDefault="00B732C3" w:rsidP="00B732C3">
      <w:pPr>
        <w:ind w:left="709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6C4267" w:rsidRPr="006C4267">
        <w:rPr>
          <w:rFonts w:ascii="Calibri" w:hAnsi="Calibri" w:cs="Calibri"/>
          <w:sz w:val="24"/>
          <w:szCs w:val="24"/>
        </w:rPr>
        <w:t xml:space="preserve"> b) Walory smakowe i zapachowe (0-5 pkt.).</w:t>
      </w:r>
    </w:p>
    <w:p w14:paraId="764C7BFD" w14:textId="77777777" w:rsidR="006C4267" w:rsidRPr="006C4267" w:rsidRDefault="006C4267" w:rsidP="006C4267">
      <w:p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 </w:t>
      </w:r>
      <w:r w:rsidRPr="006C4267">
        <w:rPr>
          <w:rFonts w:ascii="Calibri" w:hAnsi="Calibri" w:cs="Calibri"/>
          <w:sz w:val="24"/>
          <w:szCs w:val="24"/>
        </w:rPr>
        <w:tab/>
        <w:t>c) Związek potrawy z regionem i jego tradycjami (0-1 pkt.) w tym: tradycyjne metody wytwarzania, wykorzystane surowce, produkty i półprodukty lokalne.</w:t>
      </w:r>
    </w:p>
    <w:p w14:paraId="6F3D84BB" w14:textId="77777777" w:rsidR="006C4267" w:rsidRPr="006C4267" w:rsidRDefault="006C4267" w:rsidP="006C4267">
      <w:pPr>
        <w:numPr>
          <w:ilvl w:val="0"/>
          <w:numId w:val="23"/>
        </w:numPr>
        <w:suppressAutoHyphens/>
        <w:autoSpaceDN w:val="0"/>
        <w:spacing w:after="160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Organizator zastrzega sobie prawo do zmiany liczby przyznanych nagród finansowych  w Konkursie. </w:t>
      </w:r>
    </w:p>
    <w:p w14:paraId="2619E276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7.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NAGRODY</w:t>
      </w:r>
    </w:p>
    <w:p w14:paraId="3290F7C3" w14:textId="73C668D9" w:rsidR="006C4267" w:rsidRDefault="006C4267" w:rsidP="00D67326">
      <w:pPr>
        <w:pStyle w:val="Akapitzlist"/>
        <w:numPr>
          <w:ilvl w:val="0"/>
          <w:numId w:val="21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Zwycięzcy Konkursu otrzymają nagrody </w:t>
      </w:r>
      <w:r w:rsidR="00D67326">
        <w:rPr>
          <w:rFonts w:ascii="Calibri" w:hAnsi="Calibri" w:cs="Calibri"/>
          <w:sz w:val="24"/>
          <w:szCs w:val="24"/>
        </w:rPr>
        <w:t xml:space="preserve">rzeczowe </w:t>
      </w:r>
      <w:r w:rsidRPr="006C4267">
        <w:rPr>
          <w:rFonts w:ascii="Calibri" w:hAnsi="Calibri" w:cs="Calibri"/>
          <w:sz w:val="24"/>
          <w:szCs w:val="24"/>
        </w:rPr>
        <w:t>za zajęcie I, II i III miejsca oraz dwóch wyróżnień.</w:t>
      </w:r>
    </w:p>
    <w:p w14:paraId="1ACDC113" w14:textId="58FF91B1" w:rsidR="00D71196" w:rsidRDefault="00D71196" w:rsidP="00D67326">
      <w:pPr>
        <w:pStyle w:val="Akapitzlist"/>
        <w:numPr>
          <w:ilvl w:val="0"/>
          <w:numId w:val="21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Łączna wartość nagród nie przekroczy kwoty 2500,00 zł brutto.</w:t>
      </w:r>
    </w:p>
    <w:p w14:paraId="7302F9B8" w14:textId="06326438" w:rsidR="00B732C3" w:rsidRPr="00D67326" w:rsidRDefault="00B732C3" w:rsidP="00D67326">
      <w:pPr>
        <w:pStyle w:val="Akapitzlist"/>
        <w:numPr>
          <w:ilvl w:val="0"/>
          <w:numId w:val="21"/>
        </w:numPr>
        <w:suppressAutoHyphens/>
        <w:autoSpaceDN w:val="0"/>
        <w:spacing w:after="16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Nagrody w przedmiotowym konkursie nie podlegają opodatkowaniu zgodnie z art. 21, ust. 1, pkt. 68 Ustawy o podatku dochodowym od osób fizycznych (Dz. U. 2025 </w:t>
      </w:r>
      <w:r>
        <w:rPr>
          <w:rFonts w:ascii="Calibri" w:hAnsi="Calibri" w:cs="Calibri"/>
          <w:sz w:val="24"/>
          <w:szCs w:val="24"/>
        </w:rPr>
        <w:br/>
        <w:t>poz. 163)</w:t>
      </w:r>
    </w:p>
    <w:p w14:paraId="7E7DCBBA" w14:textId="77777777" w:rsidR="006C4267" w:rsidRPr="006C4267" w:rsidRDefault="006C4267" w:rsidP="006C426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67">
        <w:rPr>
          <w:rFonts w:ascii="Calibri" w:hAnsi="Calibri" w:cs="Calibri"/>
          <w:b/>
          <w:bCs/>
          <w:sz w:val="24"/>
          <w:szCs w:val="24"/>
        </w:rPr>
        <w:t xml:space="preserve">§ 8. </w:t>
      </w:r>
      <w:r w:rsidRPr="006C4267">
        <w:rPr>
          <w:rFonts w:ascii="Calibri" w:hAnsi="Calibri" w:cs="Calibri"/>
          <w:b/>
          <w:bCs/>
          <w:sz w:val="24"/>
          <w:szCs w:val="24"/>
        </w:rPr>
        <w:br/>
        <w:t>POSTANOWIENIA KOŃCOWE</w:t>
      </w:r>
    </w:p>
    <w:p w14:paraId="3AFDA13F" w14:textId="77777777" w:rsidR="006C4267" w:rsidRP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709" w:hanging="37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Przystąpienie do Konkursu oznacza akceptację niniejszego Regulaminu, w tym   zapoznanie się z klauzulą informacyjną w zakresie przetwarzania danych osobowych – Załącznik nr 2. </w:t>
      </w:r>
    </w:p>
    <w:p w14:paraId="2F1FBF56" w14:textId="77777777" w:rsidR="006C4267" w:rsidRP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709" w:hanging="37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Sprawy nieobjęte niniejszym Regulaminem dotyczące przeprowadzenia Konkursu rozstrzyga Komisja, której decyzje są ostateczne. </w:t>
      </w:r>
    </w:p>
    <w:p w14:paraId="6FFC0AB9" w14:textId="77777777" w:rsidR="006C4267" w:rsidRP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709" w:hanging="370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>Uczestnik Konkursu wyraża dobrowolną zgodę na:</w:t>
      </w:r>
    </w:p>
    <w:p w14:paraId="41110C24" w14:textId="5B443383" w:rsidR="005C13B9" w:rsidRDefault="005C13B9" w:rsidP="005C13B9">
      <w:pPr>
        <w:pStyle w:val="Akapitzlist"/>
        <w:ind w:left="10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bookmarkStart w:id="1" w:name="_Hlk194404153"/>
      <w:r w:rsidRPr="005C13B9">
        <w:rPr>
          <w:rFonts w:ascii="Calibri" w:hAnsi="Calibri" w:cs="Calibri"/>
          <w:color w:val="000000" w:themeColor="text1"/>
          <w:sz w:val="24"/>
          <w:szCs w:val="24"/>
        </w:rPr>
        <w:t>a) nieodpłatne, nieograniczone czasowo ani terytorialnie przetwarzanie wizerunku Uczestników Konkursu wraz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C13B9">
        <w:rPr>
          <w:rFonts w:ascii="Calibri" w:hAnsi="Calibri" w:cs="Calibri"/>
          <w:color w:val="000000" w:themeColor="text1"/>
          <w:sz w:val="24"/>
          <w:szCs w:val="24"/>
        </w:rPr>
        <w:t>z danymi identyfikującymi, w utworach audiowizualnych wykonanych w dniu finału Konkursu (w tym nagrań, fotografii itp.),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C13B9">
        <w:rPr>
          <w:rFonts w:ascii="Calibri" w:hAnsi="Calibri" w:cs="Calibri"/>
          <w:color w:val="000000" w:themeColor="text1"/>
          <w:sz w:val="24"/>
          <w:szCs w:val="24"/>
        </w:rPr>
        <w:t xml:space="preserve">dokumentacji fotograficznej bez konieczności każdorazowego 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5C13B9">
        <w:rPr>
          <w:rFonts w:ascii="Calibri" w:hAnsi="Calibri" w:cs="Calibri"/>
          <w:color w:val="000000" w:themeColor="text1"/>
          <w:sz w:val="24"/>
          <w:szCs w:val="24"/>
        </w:rPr>
        <w:t>ich zatwierdzenia w działaniach medialnych, publikacjach promocyjnych, katalogach reklamowych, ulotkach, w druku, kampaniach promocyjnych oraz na stronach internetowych i w mediach społecznościowych przez administratora, którym jest  Muzeum Wsi Kieleckiej jak i osoby trzecie.</w:t>
      </w:r>
    </w:p>
    <w:p w14:paraId="5245083A" w14:textId="77777777" w:rsidR="005C13B9" w:rsidRPr="005C13B9" w:rsidRDefault="005C13B9" w:rsidP="005C13B9">
      <w:pPr>
        <w:pStyle w:val="Akapitzlist"/>
        <w:ind w:left="108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8510360" w14:textId="599DEDC4" w:rsidR="005C13B9" w:rsidRPr="005C13B9" w:rsidRDefault="005C13B9" w:rsidP="005C13B9">
      <w:pPr>
        <w:pStyle w:val="Akapitzlist"/>
        <w:ind w:left="10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C13B9">
        <w:rPr>
          <w:rFonts w:ascii="Calibri" w:hAnsi="Calibri" w:cs="Calibri"/>
          <w:color w:val="000000" w:themeColor="text1"/>
          <w:sz w:val="24"/>
          <w:szCs w:val="24"/>
        </w:rPr>
        <w:t xml:space="preserve">b) nieodpłatne, nieograniczone terytorialnie, czasowo i ilościowo sporządzanie dokumentacji fotograficznej dowolną techniką, w tym utrwalanie audiowizualne (analogowe i cyfrowe), publikację, obróbkę i powielanie zdjęć, nagrań na nośnikach wideo, dyskach komputerowych i innych z zapisem cyfrowym za pośrednictwem medium, w sieci Internecie oraz na ich digitalizację do celów archiwalnych, przekazywanie innym podmiotom w celu: przeprowadzenia, rozstrzygnięcia 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5C13B9">
        <w:rPr>
          <w:rFonts w:ascii="Calibri" w:hAnsi="Calibri" w:cs="Calibri"/>
          <w:color w:val="000000" w:themeColor="text1"/>
          <w:sz w:val="24"/>
          <w:szCs w:val="24"/>
        </w:rPr>
        <w:t xml:space="preserve">i rozliczenia Konkursu, promocji Województwa Świętokrzyskiego, archiwalnym. </w:t>
      </w:r>
      <w:bookmarkEnd w:id="1"/>
      <w:r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431C8684" w14:textId="6BA72BDA" w:rsidR="005C13B9" w:rsidRPr="005C13B9" w:rsidRDefault="005C13B9" w:rsidP="005C13B9">
      <w:pPr>
        <w:pStyle w:val="Akapitzlist"/>
        <w:ind w:left="10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C13B9">
        <w:rPr>
          <w:rFonts w:ascii="Calibri" w:hAnsi="Calibri" w:cs="Calibri"/>
          <w:color w:val="000000" w:themeColor="text1"/>
          <w:sz w:val="24"/>
          <w:szCs w:val="24"/>
        </w:rPr>
        <w:t xml:space="preserve">Zgoda stanowi załącznik nr 2 do Regulaminu. </w:t>
      </w:r>
    </w:p>
    <w:p w14:paraId="3894E4DB" w14:textId="77777777" w:rsidR="005C13B9" w:rsidRPr="005C13B9" w:rsidRDefault="005C13B9" w:rsidP="005C13B9">
      <w:pPr>
        <w:pStyle w:val="Akapitzlist"/>
        <w:ind w:left="1080"/>
        <w:jc w:val="both"/>
        <w:rPr>
          <w:rFonts w:ascii="Calibri" w:hAnsi="Calibri" w:cs="Calibri"/>
        </w:rPr>
      </w:pPr>
    </w:p>
    <w:p w14:paraId="10699893" w14:textId="77777777" w:rsidR="006C4267" w:rsidRP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Treść Regulaminu dostępna jest na stronie internetowej Organizatora: www.mwk.com.pl, który zastrzega sobie prawo zmiany Regulaminu, jeżeli nie wpłynie ona na pogorszenie warunków uczestnictwa w Konkursie, a także do przerwania Konkursu lub jego zakończenia bez dokonania wyboru zwycięskich potraw w każdym momencie, bez podania przyczyny. </w:t>
      </w:r>
    </w:p>
    <w:p w14:paraId="3E0EE850" w14:textId="77777777" w:rsid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Dane osobowe oraz wizerunek uczestników Konkursu będą wykorzystywane nieodpłatnie w celu promocji Województwa Świętokrzyskiego, za zgodą Uczestnika. </w:t>
      </w:r>
    </w:p>
    <w:p w14:paraId="51179B37" w14:textId="77777777" w:rsidR="00090CA0" w:rsidRPr="00090CA0" w:rsidRDefault="00090CA0" w:rsidP="00090CA0">
      <w:pPr>
        <w:numPr>
          <w:ilvl w:val="0"/>
          <w:numId w:val="24"/>
        </w:numPr>
        <w:suppressAutoHyphens/>
        <w:autoSpaceDN w:val="0"/>
        <w:spacing w:after="16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090CA0">
        <w:rPr>
          <w:rFonts w:ascii="Calibri" w:hAnsi="Calibri" w:cs="Calibri"/>
          <w:sz w:val="24"/>
          <w:szCs w:val="24"/>
        </w:rPr>
        <w:t xml:space="preserve">Organizator nie ponosi odpowiedzialności podczas Konkursu za: </w:t>
      </w:r>
    </w:p>
    <w:p w14:paraId="11AA5CEF" w14:textId="0D83C7E9" w:rsidR="00090CA0" w:rsidRPr="00090CA0" w:rsidRDefault="00090CA0" w:rsidP="004E532C">
      <w:pPr>
        <w:ind w:left="284" w:firstLine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090CA0">
        <w:rPr>
          <w:rFonts w:ascii="Calibri" w:hAnsi="Calibri" w:cs="Calibri"/>
          <w:sz w:val="24"/>
          <w:szCs w:val="24"/>
        </w:rPr>
        <w:t xml:space="preserve">) szkody spowodowane przez osoby trzecie albo powstałe z winy poszkodowanego; </w:t>
      </w:r>
    </w:p>
    <w:p w14:paraId="4FBBE908" w14:textId="6AC9EC3A" w:rsidR="00090CA0" w:rsidRPr="00090CA0" w:rsidRDefault="00090CA0" w:rsidP="004E532C">
      <w:pPr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090CA0">
        <w:rPr>
          <w:rFonts w:ascii="Calibri" w:hAnsi="Calibri" w:cs="Calibri"/>
          <w:sz w:val="24"/>
          <w:szCs w:val="24"/>
        </w:rPr>
        <w:t xml:space="preserve">) szkody spowodowane siłą wyższą, np. działaniem sił przyrody, przerwą w dostawie energii elektrycznej i innymi przyczynami losowymi. </w:t>
      </w:r>
    </w:p>
    <w:p w14:paraId="70494B7E" w14:textId="68CF4C2C" w:rsidR="00090CA0" w:rsidRPr="00090CA0" w:rsidRDefault="00090CA0" w:rsidP="00090CA0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090CA0">
        <w:rPr>
          <w:rFonts w:ascii="Calibri" w:hAnsi="Calibri" w:cs="Calibri"/>
          <w:sz w:val="24"/>
          <w:szCs w:val="24"/>
        </w:rPr>
        <w:t>Ponadto organizator nie ponosi odpowiedzialności za ewentualne szkody uczestników powstałe w wyniku odwołania Konkursu.</w:t>
      </w:r>
    </w:p>
    <w:p w14:paraId="5CF325A5" w14:textId="77777777" w:rsidR="006C4267" w:rsidRPr="006C4267" w:rsidRDefault="006C4267" w:rsidP="006C4267">
      <w:pPr>
        <w:numPr>
          <w:ilvl w:val="0"/>
          <w:numId w:val="24"/>
        </w:numPr>
        <w:suppressAutoHyphens/>
        <w:autoSpaceDN w:val="0"/>
        <w:spacing w:after="16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Niniejszy Regulamin jest jedynym dokumentem określającym zasady udziału </w:t>
      </w:r>
      <w:r w:rsidRPr="006C4267">
        <w:rPr>
          <w:rFonts w:ascii="Calibri" w:hAnsi="Calibri" w:cs="Calibri"/>
          <w:sz w:val="24"/>
          <w:szCs w:val="24"/>
        </w:rPr>
        <w:br/>
        <w:t xml:space="preserve">w Konkursie. Integralną częścią Regulaminu jest: </w:t>
      </w:r>
    </w:p>
    <w:p w14:paraId="76F809F3" w14:textId="77777777" w:rsidR="006C4267" w:rsidRPr="006C4267" w:rsidRDefault="006C4267" w:rsidP="006C4267">
      <w:pPr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6C4267">
        <w:rPr>
          <w:rFonts w:ascii="Calibri" w:hAnsi="Calibri" w:cs="Calibri"/>
          <w:sz w:val="24"/>
          <w:szCs w:val="24"/>
        </w:rPr>
        <w:t xml:space="preserve">a) Załącznik nr 1 – Karta zgłoszeniowa, </w:t>
      </w:r>
    </w:p>
    <w:p w14:paraId="0C4A8070" w14:textId="1DACA040" w:rsidR="006C4267" w:rsidRPr="006C4267" w:rsidRDefault="00D1624B" w:rsidP="006C4267">
      <w:pPr>
        <w:ind w:left="360" w:firstLine="3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6C4267" w:rsidRPr="006C4267">
        <w:rPr>
          <w:rFonts w:ascii="Calibri" w:hAnsi="Calibri" w:cs="Calibri"/>
          <w:sz w:val="24"/>
          <w:szCs w:val="24"/>
        </w:rPr>
        <w:t xml:space="preserve">) Załącznik nr </w:t>
      </w:r>
      <w:r>
        <w:rPr>
          <w:rFonts w:ascii="Calibri" w:hAnsi="Calibri" w:cs="Calibri"/>
          <w:sz w:val="24"/>
          <w:szCs w:val="24"/>
        </w:rPr>
        <w:t>2</w:t>
      </w:r>
      <w:r w:rsidR="006C4267" w:rsidRPr="006C4267">
        <w:rPr>
          <w:rFonts w:ascii="Calibri" w:hAnsi="Calibri" w:cs="Calibri"/>
          <w:sz w:val="24"/>
          <w:szCs w:val="24"/>
        </w:rPr>
        <w:t xml:space="preserve"> – Zgod</w:t>
      </w:r>
      <w:r>
        <w:rPr>
          <w:rFonts w:ascii="Calibri" w:hAnsi="Calibri" w:cs="Calibri"/>
          <w:sz w:val="24"/>
          <w:szCs w:val="24"/>
        </w:rPr>
        <w:t>y i oświadczenia</w:t>
      </w:r>
      <w:r w:rsidR="006C4267" w:rsidRPr="006C4267">
        <w:rPr>
          <w:rFonts w:ascii="Calibri" w:hAnsi="Calibri" w:cs="Calibri"/>
          <w:sz w:val="24"/>
          <w:szCs w:val="24"/>
        </w:rPr>
        <w:t xml:space="preserve"> na </w:t>
      </w:r>
      <w:r>
        <w:rPr>
          <w:rFonts w:ascii="Calibri" w:hAnsi="Calibri" w:cs="Calibri"/>
          <w:sz w:val="24"/>
          <w:szCs w:val="24"/>
        </w:rPr>
        <w:t>uczestnika konkursu</w:t>
      </w:r>
    </w:p>
    <w:p w14:paraId="6BD1DEDF" w14:textId="77777777" w:rsidR="00807696" w:rsidRPr="006C4267" w:rsidRDefault="00807696" w:rsidP="00B7530C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sectPr w:rsidR="00807696" w:rsidRPr="006C4267" w:rsidSect="001719F6">
      <w:headerReference w:type="default" r:id="rId8"/>
      <w:footerReference w:type="default" r:id="rId9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C453" w14:textId="77777777" w:rsidR="00B978A1" w:rsidRDefault="00B978A1" w:rsidP="00F52C73">
      <w:pPr>
        <w:spacing w:after="0" w:line="240" w:lineRule="auto"/>
      </w:pPr>
      <w:r>
        <w:separator/>
      </w:r>
    </w:p>
  </w:endnote>
  <w:endnote w:type="continuationSeparator" w:id="0">
    <w:p w14:paraId="311BCA6E" w14:textId="77777777" w:rsidR="00B978A1" w:rsidRDefault="00B978A1" w:rsidP="00F5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339040"/>
      <w:docPartObj>
        <w:docPartGallery w:val="Page Numbers (Bottom of Page)"/>
        <w:docPartUnique/>
      </w:docPartObj>
    </w:sdtPr>
    <w:sdtContent>
      <w:p w14:paraId="6D3FC413" w14:textId="77777777" w:rsidR="008E4E9C" w:rsidRDefault="000A7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52102D" w14:textId="77777777" w:rsidR="008E4E9C" w:rsidRDefault="008E4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DD19" w14:textId="77777777" w:rsidR="00B978A1" w:rsidRDefault="00B978A1" w:rsidP="00F52C73">
      <w:pPr>
        <w:spacing w:after="0" w:line="240" w:lineRule="auto"/>
      </w:pPr>
      <w:r>
        <w:separator/>
      </w:r>
    </w:p>
  </w:footnote>
  <w:footnote w:type="continuationSeparator" w:id="0">
    <w:p w14:paraId="21F115CB" w14:textId="77777777" w:rsidR="00B978A1" w:rsidRDefault="00B978A1" w:rsidP="00F5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AE0F" w14:textId="77777777" w:rsidR="008E4E9C" w:rsidRPr="001719F6" w:rsidRDefault="008E4E9C">
    <w:pPr>
      <w:pStyle w:val="Nagwek"/>
      <w:rPr>
        <w:b/>
        <w:bCs/>
      </w:rPr>
    </w:pPr>
    <w:r w:rsidRPr="001719F6">
      <w:rPr>
        <w:b/>
        <w:bCs/>
      </w:rPr>
      <w:t xml:space="preserve">Załącznik Nr 1 </w:t>
    </w:r>
    <w:r w:rsidRPr="001719F6">
      <w:rPr>
        <w:b/>
        <w:bCs/>
      </w:rPr>
      <w:br/>
      <w:t xml:space="preserve">do </w:t>
    </w:r>
    <w:r>
      <w:rPr>
        <w:b/>
        <w:bCs/>
      </w:rPr>
      <w:t xml:space="preserve">Zarządzenia Nr </w:t>
    </w:r>
    <w:r>
      <w:rPr>
        <w:b/>
        <w:bCs/>
      </w:rPr>
      <w:br/>
      <w:t xml:space="preserve">Dyrektora Muzeum Wsi Kieleckiej </w:t>
    </w:r>
    <w:r>
      <w:rPr>
        <w:b/>
        <w:bCs/>
      </w:rPr>
      <w:br/>
      <w:t xml:space="preserve">z dnia </w:t>
    </w:r>
  </w:p>
  <w:p w14:paraId="78E7652A" w14:textId="77777777" w:rsidR="008E4E9C" w:rsidRDefault="008E4E9C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5EE"/>
    <w:multiLevelType w:val="hybridMultilevel"/>
    <w:tmpl w:val="9644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667"/>
    <w:multiLevelType w:val="hybridMultilevel"/>
    <w:tmpl w:val="FBAC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70B4"/>
    <w:multiLevelType w:val="hybridMultilevel"/>
    <w:tmpl w:val="CE36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8CF"/>
    <w:multiLevelType w:val="multilevel"/>
    <w:tmpl w:val="CE14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1942"/>
    <w:multiLevelType w:val="multilevel"/>
    <w:tmpl w:val="58E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5431C"/>
    <w:multiLevelType w:val="hybridMultilevel"/>
    <w:tmpl w:val="4DE0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11EF"/>
    <w:multiLevelType w:val="hybridMultilevel"/>
    <w:tmpl w:val="C63EF106"/>
    <w:lvl w:ilvl="0" w:tplc="BEFC6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222C8F"/>
    <w:multiLevelType w:val="hybridMultilevel"/>
    <w:tmpl w:val="78361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00F1"/>
    <w:multiLevelType w:val="hybridMultilevel"/>
    <w:tmpl w:val="CE38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970"/>
    <w:multiLevelType w:val="multilevel"/>
    <w:tmpl w:val="84841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D2A"/>
    <w:multiLevelType w:val="hybridMultilevel"/>
    <w:tmpl w:val="F56611AA"/>
    <w:lvl w:ilvl="0" w:tplc="00A074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179D2"/>
    <w:multiLevelType w:val="multilevel"/>
    <w:tmpl w:val="8F2C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43EC"/>
    <w:multiLevelType w:val="hybridMultilevel"/>
    <w:tmpl w:val="0FFCA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70400"/>
    <w:multiLevelType w:val="hybridMultilevel"/>
    <w:tmpl w:val="4774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3FAB"/>
    <w:multiLevelType w:val="hybridMultilevel"/>
    <w:tmpl w:val="AEA8D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2C9C"/>
    <w:multiLevelType w:val="hybridMultilevel"/>
    <w:tmpl w:val="A934C092"/>
    <w:lvl w:ilvl="0" w:tplc="2E861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C7DC6"/>
    <w:multiLevelType w:val="hybridMultilevel"/>
    <w:tmpl w:val="C3A41EB4"/>
    <w:lvl w:ilvl="0" w:tplc="265C20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202B7"/>
    <w:multiLevelType w:val="hybridMultilevel"/>
    <w:tmpl w:val="CDC82B18"/>
    <w:lvl w:ilvl="0" w:tplc="8C32BF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C31BE3"/>
    <w:multiLevelType w:val="multilevel"/>
    <w:tmpl w:val="3530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87EAE"/>
    <w:multiLevelType w:val="hybridMultilevel"/>
    <w:tmpl w:val="CB52B1AA"/>
    <w:lvl w:ilvl="0" w:tplc="359AC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2341"/>
    <w:multiLevelType w:val="multilevel"/>
    <w:tmpl w:val="60B2E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6364C1A"/>
    <w:multiLevelType w:val="hybridMultilevel"/>
    <w:tmpl w:val="9254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84973"/>
    <w:multiLevelType w:val="hybridMultilevel"/>
    <w:tmpl w:val="2C82D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9060">
    <w:abstractNumId w:val="13"/>
  </w:num>
  <w:num w:numId="2" w16cid:durableId="1319306781">
    <w:abstractNumId w:val="2"/>
  </w:num>
  <w:num w:numId="3" w16cid:durableId="1447887842">
    <w:abstractNumId w:val="22"/>
  </w:num>
  <w:num w:numId="4" w16cid:durableId="852573383">
    <w:abstractNumId w:val="4"/>
  </w:num>
  <w:num w:numId="5" w16cid:durableId="251551247">
    <w:abstractNumId w:val="21"/>
  </w:num>
  <w:num w:numId="6" w16cid:durableId="1574847799">
    <w:abstractNumId w:val="13"/>
  </w:num>
  <w:num w:numId="7" w16cid:durableId="1337222504">
    <w:abstractNumId w:val="15"/>
  </w:num>
  <w:num w:numId="8" w16cid:durableId="1720518997">
    <w:abstractNumId w:val="0"/>
  </w:num>
  <w:num w:numId="9" w16cid:durableId="2082367720">
    <w:abstractNumId w:val="14"/>
  </w:num>
  <w:num w:numId="10" w16cid:durableId="1341855716">
    <w:abstractNumId w:val="10"/>
  </w:num>
  <w:num w:numId="11" w16cid:durableId="1246838518">
    <w:abstractNumId w:val="1"/>
  </w:num>
  <w:num w:numId="12" w16cid:durableId="268850824">
    <w:abstractNumId w:val="5"/>
  </w:num>
  <w:num w:numId="13" w16cid:durableId="781875528">
    <w:abstractNumId w:val="17"/>
  </w:num>
  <w:num w:numId="14" w16cid:durableId="1508445153">
    <w:abstractNumId w:val="16"/>
  </w:num>
  <w:num w:numId="15" w16cid:durableId="28260508">
    <w:abstractNumId w:val="19"/>
  </w:num>
  <w:num w:numId="16" w16cid:durableId="1225675318">
    <w:abstractNumId w:val="8"/>
  </w:num>
  <w:num w:numId="17" w16cid:durableId="1191147516">
    <w:abstractNumId w:val="7"/>
  </w:num>
  <w:num w:numId="18" w16cid:durableId="1034430070">
    <w:abstractNumId w:val="11"/>
  </w:num>
  <w:num w:numId="19" w16cid:durableId="1169827457">
    <w:abstractNumId w:val="9"/>
  </w:num>
  <w:num w:numId="20" w16cid:durableId="1910456874">
    <w:abstractNumId w:val="18"/>
  </w:num>
  <w:num w:numId="21" w16cid:durableId="1956792803">
    <w:abstractNumId w:val="3"/>
  </w:num>
  <w:num w:numId="22" w16cid:durableId="574707072">
    <w:abstractNumId w:val="20"/>
  </w:num>
  <w:num w:numId="23" w16cid:durableId="716733836">
    <w:abstractNumId w:val="6"/>
  </w:num>
  <w:num w:numId="24" w16cid:durableId="1159351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4A"/>
    <w:rsid w:val="00050E34"/>
    <w:rsid w:val="00090CA0"/>
    <w:rsid w:val="000A7537"/>
    <w:rsid w:val="000A77B4"/>
    <w:rsid w:val="000C317B"/>
    <w:rsid w:val="001006D6"/>
    <w:rsid w:val="00110245"/>
    <w:rsid w:val="001339BA"/>
    <w:rsid w:val="001449A5"/>
    <w:rsid w:val="001719F6"/>
    <w:rsid w:val="00172F34"/>
    <w:rsid w:val="00175C69"/>
    <w:rsid w:val="001A2C8F"/>
    <w:rsid w:val="001B07DB"/>
    <w:rsid w:val="001B7337"/>
    <w:rsid w:val="001D21CC"/>
    <w:rsid w:val="001D3DBE"/>
    <w:rsid w:val="001D7BFC"/>
    <w:rsid w:val="00203F07"/>
    <w:rsid w:val="002153E0"/>
    <w:rsid w:val="00225B39"/>
    <w:rsid w:val="00256E79"/>
    <w:rsid w:val="002A1425"/>
    <w:rsid w:val="003111A8"/>
    <w:rsid w:val="00311EF1"/>
    <w:rsid w:val="00320533"/>
    <w:rsid w:val="0033152D"/>
    <w:rsid w:val="00344E91"/>
    <w:rsid w:val="0035728F"/>
    <w:rsid w:val="00394828"/>
    <w:rsid w:val="00464D77"/>
    <w:rsid w:val="004725D6"/>
    <w:rsid w:val="004E532C"/>
    <w:rsid w:val="00513B60"/>
    <w:rsid w:val="00516D8B"/>
    <w:rsid w:val="00531044"/>
    <w:rsid w:val="0054762D"/>
    <w:rsid w:val="00553C2B"/>
    <w:rsid w:val="00591668"/>
    <w:rsid w:val="005B1783"/>
    <w:rsid w:val="005C13B9"/>
    <w:rsid w:val="005D24D1"/>
    <w:rsid w:val="00664DD0"/>
    <w:rsid w:val="00692E54"/>
    <w:rsid w:val="00695237"/>
    <w:rsid w:val="006B00E9"/>
    <w:rsid w:val="006C4267"/>
    <w:rsid w:val="006E7274"/>
    <w:rsid w:val="006E7BAA"/>
    <w:rsid w:val="006F45E2"/>
    <w:rsid w:val="00725937"/>
    <w:rsid w:val="0074071B"/>
    <w:rsid w:val="00743471"/>
    <w:rsid w:val="00754466"/>
    <w:rsid w:val="007A0434"/>
    <w:rsid w:val="007B79F1"/>
    <w:rsid w:val="00806374"/>
    <w:rsid w:val="008065CA"/>
    <w:rsid w:val="00807696"/>
    <w:rsid w:val="00853878"/>
    <w:rsid w:val="00877AD7"/>
    <w:rsid w:val="008A030B"/>
    <w:rsid w:val="008A3A58"/>
    <w:rsid w:val="008E3E17"/>
    <w:rsid w:val="008E4E9C"/>
    <w:rsid w:val="008E62C2"/>
    <w:rsid w:val="00915EEE"/>
    <w:rsid w:val="0098548A"/>
    <w:rsid w:val="00993856"/>
    <w:rsid w:val="009B55F3"/>
    <w:rsid w:val="009C5339"/>
    <w:rsid w:val="009E06B0"/>
    <w:rsid w:val="009F097C"/>
    <w:rsid w:val="009F56F3"/>
    <w:rsid w:val="00A17D9C"/>
    <w:rsid w:val="00A30A85"/>
    <w:rsid w:val="00A811FE"/>
    <w:rsid w:val="00A9559E"/>
    <w:rsid w:val="00AA6A43"/>
    <w:rsid w:val="00AB1750"/>
    <w:rsid w:val="00AD2F14"/>
    <w:rsid w:val="00AF60E5"/>
    <w:rsid w:val="00B06A0A"/>
    <w:rsid w:val="00B732C3"/>
    <w:rsid w:val="00B7530C"/>
    <w:rsid w:val="00B978A1"/>
    <w:rsid w:val="00BB5BF9"/>
    <w:rsid w:val="00BC7A91"/>
    <w:rsid w:val="00C03C04"/>
    <w:rsid w:val="00C07C94"/>
    <w:rsid w:val="00C138E3"/>
    <w:rsid w:val="00C57EEA"/>
    <w:rsid w:val="00CA3B81"/>
    <w:rsid w:val="00CB404A"/>
    <w:rsid w:val="00CD01A6"/>
    <w:rsid w:val="00CD1EC1"/>
    <w:rsid w:val="00D1624B"/>
    <w:rsid w:val="00D16486"/>
    <w:rsid w:val="00D403F6"/>
    <w:rsid w:val="00D6361E"/>
    <w:rsid w:val="00D67326"/>
    <w:rsid w:val="00D71196"/>
    <w:rsid w:val="00D8350D"/>
    <w:rsid w:val="00DB1C9C"/>
    <w:rsid w:val="00DC1783"/>
    <w:rsid w:val="00DC70CB"/>
    <w:rsid w:val="00E04408"/>
    <w:rsid w:val="00E22109"/>
    <w:rsid w:val="00E248C6"/>
    <w:rsid w:val="00E253D6"/>
    <w:rsid w:val="00E26453"/>
    <w:rsid w:val="00E311AF"/>
    <w:rsid w:val="00E4698E"/>
    <w:rsid w:val="00E75A0C"/>
    <w:rsid w:val="00E82856"/>
    <w:rsid w:val="00E838B4"/>
    <w:rsid w:val="00E97778"/>
    <w:rsid w:val="00EC24E6"/>
    <w:rsid w:val="00ED2A49"/>
    <w:rsid w:val="00ED67CB"/>
    <w:rsid w:val="00F1465E"/>
    <w:rsid w:val="00F466C4"/>
    <w:rsid w:val="00F52C73"/>
    <w:rsid w:val="00F63E89"/>
    <w:rsid w:val="00F64B4A"/>
    <w:rsid w:val="00F84B69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95CF3"/>
  <w15:docId w15:val="{2B68005D-F7ED-4F7A-A158-39E0FD0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B4A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BB5B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3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5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C73"/>
  </w:style>
  <w:style w:type="paragraph" w:styleId="Stopka">
    <w:name w:val="footer"/>
    <w:basedOn w:val="Normalny"/>
    <w:link w:val="StopkaZnak"/>
    <w:uiPriority w:val="99"/>
    <w:unhideWhenUsed/>
    <w:rsid w:val="00F5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C73"/>
  </w:style>
  <w:style w:type="paragraph" w:styleId="NormalnyWeb">
    <w:name w:val="Normal (Web)"/>
    <w:basedOn w:val="Normalny"/>
    <w:uiPriority w:val="99"/>
    <w:unhideWhenUsed/>
    <w:rsid w:val="005D2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1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D7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0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CA0"/>
    <w:pPr>
      <w:suppressAutoHyphens/>
      <w:autoSpaceDN w:val="0"/>
      <w:spacing w:after="160"/>
    </w:pPr>
    <w:rPr>
      <w:rFonts w:ascii="Aptos" w:eastAsia="Aptos" w:hAnsi="Aptos" w:cs="Times New Roman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CA0"/>
    <w:rPr>
      <w:rFonts w:ascii="Aptos" w:eastAsia="Aptos" w:hAnsi="Aptos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6CA5-3CFE-4773-B026-16F9967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Grabarczyk</dc:creator>
  <cp:lastModifiedBy>Edyta Buras Gierada</cp:lastModifiedBy>
  <cp:revision>11</cp:revision>
  <cp:lastPrinted>2025-04-01T12:27:00Z</cp:lastPrinted>
  <dcterms:created xsi:type="dcterms:W3CDTF">2025-03-19T11:30:00Z</dcterms:created>
  <dcterms:modified xsi:type="dcterms:W3CDTF">2025-04-01T12:57:00Z</dcterms:modified>
</cp:coreProperties>
</file>