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16E5F" w14:textId="77777777" w:rsidR="00C6268B" w:rsidRPr="00A23AB9" w:rsidRDefault="00C6268B" w:rsidP="00C6268B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color w:val="FF0000"/>
        </w:rPr>
      </w:pPr>
      <w:r w:rsidRPr="00A23AB9">
        <w:rPr>
          <w:rFonts w:eastAsia="Times New Roman" w:cstheme="minorHAnsi"/>
          <w:b/>
          <w:color w:val="00000A"/>
        </w:rPr>
        <w:t>Załącznik nr 10</w:t>
      </w:r>
    </w:p>
    <w:p w14:paraId="4D541C29" w14:textId="77777777" w:rsidR="00C6268B" w:rsidRPr="00A23AB9" w:rsidRDefault="00C6268B" w:rsidP="00C6268B">
      <w:pPr>
        <w:widowControl w:val="0"/>
        <w:suppressAutoHyphens/>
        <w:spacing w:after="0" w:line="240" w:lineRule="auto"/>
        <w:jc w:val="both"/>
        <w:rPr>
          <w:rFonts w:eastAsia="Calibri" w:cstheme="minorHAnsi"/>
          <w:b/>
          <w:color w:val="FF0000"/>
        </w:rPr>
      </w:pPr>
      <w:r w:rsidRPr="00A23AB9">
        <w:rPr>
          <w:rFonts w:eastAsia="Times New Roman" w:cstheme="minorHAnsi"/>
          <w:b/>
          <w:color w:val="00000A"/>
        </w:rPr>
        <w:t>do Standardów ochrony małoletnich</w:t>
      </w:r>
      <w:r w:rsidRPr="00A23AB9">
        <w:rPr>
          <w:rFonts w:eastAsia="Times New Roman" w:cstheme="minorHAnsi"/>
          <w:b/>
          <w:color w:val="00000A"/>
        </w:rPr>
        <w:tab/>
      </w:r>
      <w:r w:rsidRPr="00A23AB9">
        <w:rPr>
          <w:rFonts w:eastAsia="Times New Roman" w:cstheme="minorHAnsi"/>
          <w:b/>
          <w:color w:val="00000A"/>
        </w:rPr>
        <w:br/>
        <w:t xml:space="preserve">w Muzeum Wsi Kieleckiej  </w:t>
      </w:r>
    </w:p>
    <w:p w14:paraId="2EC92F3B" w14:textId="77777777" w:rsidR="00C6268B" w:rsidRPr="00A23AB9" w:rsidRDefault="00C6268B" w:rsidP="00C6268B">
      <w:pPr>
        <w:rPr>
          <w:rFonts w:cstheme="minorHAnsi"/>
          <w:sz w:val="24"/>
          <w:szCs w:val="24"/>
        </w:rPr>
      </w:pPr>
    </w:p>
    <w:p w14:paraId="7725B835" w14:textId="77777777" w:rsidR="00C6268B" w:rsidRPr="00A23AB9" w:rsidRDefault="00C6268B" w:rsidP="00C6268B">
      <w:pPr>
        <w:jc w:val="center"/>
        <w:rPr>
          <w:rFonts w:cstheme="minorHAnsi"/>
          <w:b/>
          <w:sz w:val="24"/>
          <w:szCs w:val="24"/>
        </w:rPr>
      </w:pPr>
      <w:r w:rsidRPr="00A23AB9">
        <w:rPr>
          <w:rFonts w:cstheme="minorHAnsi"/>
          <w:b/>
          <w:sz w:val="24"/>
          <w:szCs w:val="24"/>
        </w:rPr>
        <w:t xml:space="preserve">Zasady określające zakres kompetencji osoby odpowiedzialnej </w:t>
      </w:r>
      <w:r w:rsidRPr="00A23AB9">
        <w:rPr>
          <w:rFonts w:cstheme="minorHAnsi"/>
          <w:b/>
          <w:sz w:val="24"/>
          <w:szCs w:val="24"/>
        </w:rPr>
        <w:br/>
        <w:t>za przygotowanie pracowników szkoły do stosowania standardów ochrony małoletnich,  zasady przygotowania pracowników Muzeum Wsi Kieleckiej (dalej Muzeum)   do ich stosowania oraz sposoby dokumentowania tej czynności</w:t>
      </w:r>
    </w:p>
    <w:p w14:paraId="7D18B7EB" w14:textId="77777777" w:rsidR="00C6268B" w:rsidRPr="00A23AB9" w:rsidRDefault="00C6268B" w:rsidP="00C6268B">
      <w:pPr>
        <w:jc w:val="center"/>
        <w:rPr>
          <w:rFonts w:cstheme="minorHAnsi"/>
          <w:sz w:val="24"/>
          <w:szCs w:val="24"/>
        </w:rPr>
      </w:pPr>
    </w:p>
    <w:p w14:paraId="3854BD84" w14:textId="77777777" w:rsidR="00C6268B" w:rsidRPr="00A23AB9" w:rsidRDefault="00C6268B" w:rsidP="00C6268B">
      <w:pPr>
        <w:jc w:val="center"/>
        <w:rPr>
          <w:rFonts w:cstheme="minorHAnsi"/>
          <w:sz w:val="24"/>
          <w:szCs w:val="24"/>
        </w:rPr>
      </w:pPr>
      <w:r w:rsidRPr="00A23AB9">
        <w:rPr>
          <w:rFonts w:cstheme="minorHAnsi"/>
          <w:sz w:val="24"/>
          <w:szCs w:val="24"/>
        </w:rPr>
        <w:t>§ 1</w:t>
      </w:r>
    </w:p>
    <w:p w14:paraId="25F73045" w14:textId="7B7993AC" w:rsidR="00C6268B" w:rsidRPr="00A23AB9" w:rsidRDefault="00C6268B" w:rsidP="00C6268B">
      <w:pPr>
        <w:jc w:val="both"/>
        <w:rPr>
          <w:rFonts w:cstheme="minorHAnsi"/>
          <w:sz w:val="24"/>
          <w:szCs w:val="24"/>
        </w:rPr>
      </w:pPr>
      <w:r w:rsidRPr="00A23AB9">
        <w:rPr>
          <w:rFonts w:cstheme="minorHAnsi"/>
          <w:sz w:val="24"/>
          <w:szCs w:val="24"/>
        </w:rPr>
        <w:t xml:space="preserve">1. Przed nawiązaniem z osobą stosunku pracy lub przed dopuszczeniem osoby </w:t>
      </w:r>
      <w:r w:rsidRPr="00A23AB9">
        <w:rPr>
          <w:rFonts w:cstheme="minorHAnsi"/>
          <w:sz w:val="24"/>
          <w:szCs w:val="24"/>
        </w:rPr>
        <w:br/>
        <w:t xml:space="preserve">do innej działalności związanej z wychowaniem, edukacją, wypoczynkiem małoletnich </w:t>
      </w:r>
      <w:r w:rsidR="00A23AB9">
        <w:rPr>
          <w:rFonts w:cstheme="minorHAnsi"/>
          <w:sz w:val="24"/>
          <w:szCs w:val="24"/>
        </w:rPr>
        <w:br/>
      </w:r>
      <w:r w:rsidRPr="00A23AB9">
        <w:rPr>
          <w:rFonts w:cstheme="minorHAnsi"/>
          <w:sz w:val="24"/>
          <w:szCs w:val="24"/>
        </w:rPr>
        <w:t xml:space="preserve">lub z opieką nad nimi dyrektor uzyskuje informacje, czy dane tej osoby są zamieszczone </w:t>
      </w:r>
      <w:r w:rsidR="00A23AB9">
        <w:rPr>
          <w:rFonts w:cstheme="minorHAnsi"/>
          <w:sz w:val="24"/>
          <w:szCs w:val="24"/>
        </w:rPr>
        <w:br/>
      </w:r>
      <w:r w:rsidRPr="00A23AB9">
        <w:rPr>
          <w:rFonts w:cstheme="minorHAnsi"/>
          <w:sz w:val="24"/>
          <w:szCs w:val="24"/>
        </w:rPr>
        <w:t xml:space="preserve">w Rejestrze z dostępem ograniczonym lub w Rejestrze osób, </w:t>
      </w:r>
      <w:r w:rsidRPr="00A23AB9">
        <w:rPr>
          <w:rFonts w:cstheme="minorHAnsi"/>
          <w:sz w:val="24"/>
          <w:szCs w:val="24"/>
        </w:rPr>
        <w:br/>
        <w:t>w stosunku do których Państwowa Komisja do spraw przeciwdziałania wykorzystaniu seksualnemu małoletnich poniżej lat 15 wydała postanowienie o wpisie w Rejestrze.</w:t>
      </w:r>
    </w:p>
    <w:p w14:paraId="17038D34" w14:textId="02232D51" w:rsidR="00C6268B" w:rsidRPr="00A23AB9" w:rsidRDefault="00C6268B" w:rsidP="00C6268B">
      <w:pPr>
        <w:jc w:val="both"/>
        <w:rPr>
          <w:rFonts w:cstheme="minorHAnsi"/>
          <w:sz w:val="24"/>
          <w:szCs w:val="24"/>
        </w:rPr>
      </w:pPr>
      <w:r w:rsidRPr="00A23AB9">
        <w:rPr>
          <w:rFonts w:cstheme="minorHAnsi"/>
          <w:sz w:val="24"/>
          <w:szCs w:val="24"/>
        </w:rPr>
        <w:t>2. Przez inną działalność związaną z wychowaniem, edukacją, wypoczynkiem małoletnich należy rozumieć w szczególności wykonywanie czynności związanych</w:t>
      </w:r>
      <w:r w:rsidRPr="00A23AB9">
        <w:rPr>
          <w:rFonts w:cstheme="minorHAnsi"/>
          <w:sz w:val="24"/>
          <w:szCs w:val="24"/>
        </w:rPr>
        <w:br/>
        <w:t xml:space="preserve">z organizacją wypoczynku małoletnich, wykonywanie umów cywilnoprawnych związanych </w:t>
      </w:r>
      <w:r w:rsidR="00A23AB9">
        <w:rPr>
          <w:rFonts w:cstheme="minorHAnsi"/>
          <w:sz w:val="24"/>
          <w:szCs w:val="24"/>
        </w:rPr>
        <w:br/>
      </w:r>
      <w:r w:rsidRPr="00A23AB9">
        <w:rPr>
          <w:rFonts w:cstheme="minorHAnsi"/>
          <w:sz w:val="24"/>
          <w:szCs w:val="24"/>
        </w:rPr>
        <w:t>z wychowaniem, edukacją, wypoczynkiem małoletnich lub z opieką nad nimi.</w:t>
      </w:r>
    </w:p>
    <w:p w14:paraId="7E4CB7F6" w14:textId="77777777" w:rsidR="00C6268B" w:rsidRPr="00A23AB9" w:rsidRDefault="00C6268B" w:rsidP="00C6268B">
      <w:pPr>
        <w:jc w:val="center"/>
        <w:rPr>
          <w:rFonts w:cstheme="minorHAnsi"/>
          <w:sz w:val="24"/>
          <w:szCs w:val="24"/>
        </w:rPr>
      </w:pPr>
      <w:r w:rsidRPr="00A23AB9">
        <w:rPr>
          <w:rFonts w:cstheme="minorHAnsi"/>
          <w:sz w:val="24"/>
          <w:szCs w:val="24"/>
        </w:rPr>
        <w:t>§ 2</w:t>
      </w:r>
    </w:p>
    <w:p w14:paraId="603A61C9" w14:textId="10ADF9D0" w:rsidR="00C6268B" w:rsidRPr="00A23AB9" w:rsidRDefault="00C6268B" w:rsidP="00C6268B">
      <w:pPr>
        <w:jc w:val="both"/>
        <w:rPr>
          <w:rFonts w:cstheme="minorHAnsi"/>
          <w:sz w:val="24"/>
          <w:szCs w:val="24"/>
        </w:rPr>
      </w:pPr>
      <w:r w:rsidRPr="00A23AB9">
        <w:rPr>
          <w:rFonts w:cstheme="minorHAnsi"/>
          <w:sz w:val="24"/>
          <w:szCs w:val="24"/>
        </w:rPr>
        <w:t xml:space="preserve">1. Osobą odpowiedzialną za przygotowanie pracowników szkoły do stosowania standardów ochrony małoletnich jest dyrektor Muzeum. Dyrektor może upoważnić wyznaczoną przez siebie osobę do przygotowania pracowników Muzeum do stosowania standardów ochrony małoletnich. </w:t>
      </w:r>
      <w:r w:rsidRPr="00A23AB9">
        <w:rPr>
          <w:rFonts w:cstheme="minorHAnsi"/>
          <w:sz w:val="24"/>
          <w:szCs w:val="24"/>
        </w:rPr>
        <w:tab/>
      </w:r>
      <w:r w:rsidRPr="00A23AB9">
        <w:rPr>
          <w:rFonts w:cstheme="minorHAnsi"/>
          <w:sz w:val="24"/>
          <w:szCs w:val="24"/>
        </w:rPr>
        <w:br/>
      </w:r>
      <w:r w:rsidRPr="00A23AB9">
        <w:rPr>
          <w:rFonts w:cstheme="minorHAnsi"/>
          <w:sz w:val="24"/>
          <w:szCs w:val="24"/>
        </w:rPr>
        <w:br/>
        <w:t xml:space="preserve">2. Osoba upoważniona przez dyrektora, o której mowa w ust. 1, musi legitymować się </w:t>
      </w:r>
      <w:r w:rsidR="00A23AB9">
        <w:rPr>
          <w:rFonts w:cstheme="minorHAnsi"/>
          <w:sz w:val="24"/>
          <w:szCs w:val="24"/>
        </w:rPr>
        <w:br/>
      </w:r>
      <w:r w:rsidRPr="00A23AB9">
        <w:rPr>
          <w:rFonts w:cstheme="minorHAnsi"/>
          <w:sz w:val="24"/>
          <w:szCs w:val="24"/>
        </w:rPr>
        <w:t xml:space="preserve">co najmniej 10-letnim doświadczeniem w pracy z osobami małoletnimi, uzyskanym </w:t>
      </w:r>
      <w:r w:rsidR="00A23AB9">
        <w:rPr>
          <w:rFonts w:cstheme="minorHAnsi"/>
          <w:sz w:val="24"/>
          <w:szCs w:val="24"/>
        </w:rPr>
        <w:br/>
      </w:r>
      <w:r w:rsidRPr="00A23AB9">
        <w:rPr>
          <w:rFonts w:cstheme="minorHAnsi"/>
          <w:sz w:val="24"/>
          <w:szCs w:val="24"/>
        </w:rPr>
        <w:t>w jednostkach oświaty, leczniczych lub pomocy społecznej. Dodatkowo musi posiadać niezbędną wiedzę pozwalającą na przeprowadzenie szkoleń pracowników Muzeum, obejmujących następujące zagadnienia:</w:t>
      </w:r>
    </w:p>
    <w:p w14:paraId="3AC63AF4" w14:textId="77777777" w:rsidR="00C6268B" w:rsidRPr="00A23AB9" w:rsidRDefault="00C6268B" w:rsidP="00C6268B">
      <w:pPr>
        <w:rPr>
          <w:rFonts w:cstheme="minorHAnsi"/>
          <w:sz w:val="24"/>
          <w:szCs w:val="24"/>
        </w:rPr>
      </w:pPr>
      <w:r w:rsidRPr="00A23AB9">
        <w:rPr>
          <w:rFonts w:cstheme="minorHAnsi"/>
          <w:sz w:val="24"/>
          <w:szCs w:val="24"/>
        </w:rPr>
        <w:t>1) rozpoznawanie symptomów krzywdzenia małoletnich,</w:t>
      </w:r>
      <w:r w:rsidRPr="00A23AB9">
        <w:rPr>
          <w:rFonts w:cstheme="minorHAnsi"/>
          <w:sz w:val="24"/>
          <w:szCs w:val="24"/>
        </w:rPr>
        <w:br/>
        <w:t>2) procedury interwencji w przypadku podejrzeń krzywdzenia małoletnich,</w:t>
      </w:r>
      <w:r w:rsidRPr="00A23AB9">
        <w:rPr>
          <w:rFonts w:cstheme="minorHAnsi"/>
          <w:sz w:val="24"/>
          <w:szCs w:val="24"/>
        </w:rPr>
        <w:br/>
        <w:t xml:space="preserve">3) odpowiedzialność prawna pracowników zobowiązanych do podejmowania </w:t>
      </w:r>
      <w:r w:rsidRPr="00A23AB9">
        <w:rPr>
          <w:rFonts w:cstheme="minorHAnsi"/>
          <w:sz w:val="24"/>
          <w:szCs w:val="24"/>
        </w:rPr>
        <w:br/>
        <w:t xml:space="preserve">     interwencji w przypadku podejrzenia lub stwierdzenia krzywdzenia małoletnich,</w:t>
      </w:r>
      <w:r w:rsidRPr="00A23AB9">
        <w:rPr>
          <w:rFonts w:cstheme="minorHAnsi"/>
          <w:sz w:val="24"/>
          <w:szCs w:val="24"/>
        </w:rPr>
        <w:br/>
        <w:t>4) stosowanie procedury „Niebieskiej Karty”.</w:t>
      </w:r>
    </w:p>
    <w:p w14:paraId="61D081CC" w14:textId="77777777" w:rsidR="00C6268B" w:rsidRPr="00A23AB9" w:rsidRDefault="00C6268B" w:rsidP="00C6268B">
      <w:pPr>
        <w:jc w:val="both"/>
        <w:rPr>
          <w:rFonts w:cstheme="minorHAnsi"/>
          <w:sz w:val="24"/>
          <w:szCs w:val="24"/>
        </w:rPr>
      </w:pPr>
      <w:r w:rsidRPr="00A23AB9">
        <w:rPr>
          <w:rFonts w:cstheme="minorHAnsi"/>
          <w:sz w:val="24"/>
          <w:szCs w:val="24"/>
        </w:rPr>
        <w:t>3. Szkolenia, o których mowa w ust. 2, są organizowane raz w roku, w terminie wskazanym przez dyrektora Muzeum.</w:t>
      </w:r>
    </w:p>
    <w:p w14:paraId="1710632D" w14:textId="77777777" w:rsidR="005F245D" w:rsidRDefault="005F245D"/>
    <w:sectPr w:rsidR="005F245D" w:rsidSect="00F9132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68B"/>
    <w:rsid w:val="00404949"/>
    <w:rsid w:val="005F245D"/>
    <w:rsid w:val="00A23AB9"/>
    <w:rsid w:val="00C6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2751"/>
  <w15:docId w15:val="{45FB157E-A224-4676-8F05-5A9E4FC8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cp:lastPrinted>2024-08-23T05:43:00Z</cp:lastPrinted>
  <dcterms:created xsi:type="dcterms:W3CDTF">2024-08-22T18:49:00Z</dcterms:created>
  <dcterms:modified xsi:type="dcterms:W3CDTF">2024-08-23T05:43:00Z</dcterms:modified>
</cp:coreProperties>
</file>